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A1E" w:rsidRPr="007D4DBB" w:rsidRDefault="00A81A1E" w:rsidP="00A81A1E">
      <w:pPr>
        <w:pStyle w:val="MUWtabelka"/>
        <w:tabs>
          <w:tab w:val="left" w:pos="5387"/>
        </w:tabs>
        <w:ind w:right="-1" w:firstLine="0"/>
        <w:jc w:val="left"/>
        <w:rPr>
          <w:rFonts w:cs="Arial"/>
          <w:szCs w:val="22"/>
        </w:rPr>
      </w:pPr>
    </w:p>
    <w:p w:rsidR="00A81A1E" w:rsidRPr="003C2505" w:rsidRDefault="00A81A1E" w:rsidP="00A81A1E">
      <w:pPr>
        <w:tabs>
          <w:tab w:val="left" w:pos="5387"/>
        </w:tabs>
        <w:ind w:firstLine="0"/>
        <w:rPr>
          <w:rFonts w:ascii="Garamond" w:hAnsi="Garamond"/>
          <w:b/>
          <w:sz w:val="20"/>
          <w:szCs w:val="22"/>
        </w:rPr>
      </w:pPr>
    </w:p>
    <w:p w:rsidR="00157BF4" w:rsidRPr="003C2505" w:rsidRDefault="00A81A1E" w:rsidP="00157BF4">
      <w:pPr>
        <w:pStyle w:val="Adresat"/>
        <w:jc w:val="right"/>
        <w:rPr>
          <w:rFonts w:ascii="Arial" w:hAnsi="Arial" w:cs="Arial"/>
          <w:b w:val="0"/>
          <w:bCs/>
          <w:sz w:val="18"/>
        </w:rPr>
      </w:pPr>
      <w:r w:rsidRPr="003C2505">
        <w:rPr>
          <w:rFonts w:cs="Arial"/>
          <w:sz w:val="22"/>
          <w:szCs w:val="22"/>
        </w:rPr>
        <w:tab/>
      </w:r>
      <w:r w:rsidR="00157BF4" w:rsidRPr="003C2505">
        <w:rPr>
          <w:rFonts w:ascii="Arial" w:hAnsi="Arial" w:cs="Arial"/>
          <w:b w:val="0"/>
          <w:bCs/>
          <w:sz w:val="18"/>
        </w:rPr>
        <w:t>Data publikacji ……………………….</w:t>
      </w:r>
    </w:p>
    <w:p w:rsidR="00157BF4" w:rsidRPr="003C2505" w:rsidRDefault="00157BF4" w:rsidP="00157BF4">
      <w:pPr>
        <w:ind w:firstLine="0"/>
        <w:jc w:val="center"/>
        <w:rPr>
          <w:rFonts w:cs="Arial"/>
          <w:b/>
          <w:sz w:val="28"/>
          <w:szCs w:val="22"/>
        </w:rPr>
      </w:pPr>
      <w:r w:rsidRPr="003C2505">
        <w:rPr>
          <w:rFonts w:cs="Arial"/>
          <w:b/>
          <w:sz w:val="28"/>
          <w:szCs w:val="22"/>
        </w:rPr>
        <w:t xml:space="preserve">Obwieszczenie </w:t>
      </w:r>
    </w:p>
    <w:p w:rsidR="00157BF4" w:rsidRPr="003C2505" w:rsidRDefault="00157BF4" w:rsidP="00B63708">
      <w:pPr>
        <w:spacing w:after="240"/>
        <w:jc w:val="center"/>
        <w:rPr>
          <w:rFonts w:cs="Arial"/>
          <w:b/>
          <w:szCs w:val="22"/>
        </w:rPr>
      </w:pPr>
      <w:r w:rsidRPr="003C2505">
        <w:rPr>
          <w:rFonts w:cs="Arial"/>
          <w:b/>
          <w:szCs w:val="22"/>
        </w:rPr>
        <w:t xml:space="preserve">o </w:t>
      </w:r>
      <w:r w:rsidR="003C2505" w:rsidRPr="003C2505">
        <w:rPr>
          <w:rFonts w:cs="Arial"/>
          <w:b/>
          <w:szCs w:val="22"/>
        </w:rPr>
        <w:t>wydaniu postanowienia o odmowie</w:t>
      </w:r>
      <w:r w:rsidR="00B63708" w:rsidRPr="003C2505">
        <w:rPr>
          <w:rFonts w:cs="Arial"/>
          <w:b/>
          <w:szCs w:val="22"/>
        </w:rPr>
        <w:t xml:space="preserve"> zawieszenia postępowania w sprawie wydania decyzji o ustaleniu lokalizacji inwestycji w zakresie terminalu</w:t>
      </w:r>
    </w:p>
    <w:p w:rsidR="00157BF4" w:rsidRPr="003C2505" w:rsidRDefault="00157BF4" w:rsidP="003C2505">
      <w:pPr>
        <w:pStyle w:val="Tekstpodstawowy22"/>
        <w:tabs>
          <w:tab w:val="left" w:pos="644"/>
        </w:tabs>
        <w:spacing w:after="240" w:line="276" w:lineRule="auto"/>
        <w:ind w:left="0" w:firstLine="0"/>
        <w:jc w:val="both"/>
        <w:rPr>
          <w:rFonts w:ascii="Arial" w:hAnsi="Arial" w:cs="Arial"/>
          <w:sz w:val="20"/>
          <w:szCs w:val="22"/>
        </w:rPr>
      </w:pPr>
      <w:r w:rsidRPr="003C2505">
        <w:rPr>
          <w:rFonts w:ascii="Arial" w:hAnsi="Arial" w:cs="Arial"/>
          <w:sz w:val="20"/>
          <w:szCs w:val="22"/>
        </w:rPr>
        <w:t xml:space="preserve">Na podstawie art. </w:t>
      </w:r>
      <w:r w:rsidR="00B63708" w:rsidRPr="003C2505">
        <w:rPr>
          <w:rFonts w:ascii="Arial" w:hAnsi="Arial" w:cs="Arial"/>
          <w:spacing w:val="-4"/>
          <w:sz w:val="20"/>
          <w:szCs w:val="22"/>
        </w:rPr>
        <w:t xml:space="preserve">10 § 1 i art. 49, w związku z art. 98 § 1 ustawy z dnia 14 czerwca 1960 r. </w:t>
      </w:r>
      <w:r w:rsidR="00B63708" w:rsidRPr="003C2505">
        <w:rPr>
          <w:rFonts w:ascii="Arial" w:hAnsi="Arial" w:cs="Arial"/>
          <w:i/>
          <w:spacing w:val="-4"/>
          <w:sz w:val="20"/>
          <w:szCs w:val="22"/>
        </w:rPr>
        <w:t>Kodeks postępowania administracyjnego</w:t>
      </w:r>
      <w:r w:rsidR="00B63708" w:rsidRPr="003C2505">
        <w:rPr>
          <w:rFonts w:ascii="Arial" w:hAnsi="Arial" w:cs="Arial"/>
          <w:i/>
          <w:iCs/>
          <w:sz w:val="20"/>
          <w:szCs w:val="22"/>
        </w:rPr>
        <w:t xml:space="preserve"> </w:t>
      </w:r>
      <w:r w:rsidR="00B63708" w:rsidRPr="003C2505">
        <w:rPr>
          <w:rFonts w:ascii="Arial" w:hAnsi="Arial" w:cs="Arial"/>
          <w:sz w:val="20"/>
          <w:szCs w:val="22"/>
        </w:rPr>
        <w:t>(Dz.U.2021.735)</w:t>
      </w:r>
      <w:r w:rsidR="00B63708" w:rsidRPr="003C2505">
        <w:rPr>
          <w:rFonts w:ascii="Arial" w:hAnsi="Arial" w:cs="Arial"/>
          <w:spacing w:val="-4"/>
          <w:sz w:val="20"/>
          <w:szCs w:val="22"/>
        </w:rPr>
        <w:t xml:space="preserve"> oraz w związku z art. 12 ust. 1, ust. 1a oraz ust. 4 pkt 7 </w:t>
      </w:r>
      <w:r w:rsidR="00B63708" w:rsidRPr="003C2505">
        <w:rPr>
          <w:rFonts w:ascii="Arial" w:hAnsi="Arial" w:cs="Arial"/>
          <w:sz w:val="20"/>
          <w:szCs w:val="22"/>
        </w:rPr>
        <w:t xml:space="preserve">ustawy z dnia 24 kwietnia 2009 r. </w:t>
      </w:r>
      <w:r w:rsidR="00B63708" w:rsidRPr="003C2505">
        <w:rPr>
          <w:rFonts w:ascii="Arial" w:hAnsi="Arial" w:cs="Arial"/>
          <w:i/>
          <w:sz w:val="20"/>
          <w:szCs w:val="22"/>
        </w:rPr>
        <w:t xml:space="preserve">o inwestycjach w zakresie terminalu </w:t>
      </w:r>
      <w:proofErr w:type="spellStart"/>
      <w:r w:rsidR="00B63708" w:rsidRPr="003C2505">
        <w:rPr>
          <w:rFonts w:ascii="Arial" w:hAnsi="Arial" w:cs="Arial"/>
          <w:i/>
          <w:sz w:val="20"/>
          <w:szCs w:val="22"/>
        </w:rPr>
        <w:t>regazyfikacyjnego</w:t>
      </w:r>
      <w:proofErr w:type="spellEnd"/>
      <w:r w:rsidR="00B63708" w:rsidRPr="003C2505">
        <w:rPr>
          <w:rFonts w:ascii="Arial" w:hAnsi="Arial" w:cs="Arial"/>
          <w:i/>
          <w:sz w:val="20"/>
          <w:szCs w:val="22"/>
        </w:rPr>
        <w:t xml:space="preserve"> skroplonego gazu ziemnego w Świnoujściu</w:t>
      </w:r>
      <w:r w:rsidR="00B63708" w:rsidRPr="003C2505">
        <w:rPr>
          <w:rFonts w:ascii="Arial" w:hAnsi="Arial" w:cs="Arial"/>
          <w:sz w:val="20"/>
          <w:szCs w:val="22"/>
        </w:rPr>
        <w:t xml:space="preserve"> (Dz.U.2020.1866) – dalej: </w:t>
      </w:r>
      <w:r w:rsidR="00B63708" w:rsidRPr="003C2505">
        <w:rPr>
          <w:rFonts w:ascii="Arial" w:hAnsi="Arial" w:cs="Arial"/>
          <w:i/>
          <w:sz w:val="20"/>
          <w:szCs w:val="22"/>
        </w:rPr>
        <w:t>Specustawy</w:t>
      </w:r>
    </w:p>
    <w:p w:rsidR="00157BF4" w:rsidRPr="003C2505" w:rsidRDefault="00157BF4" w:rsidP="00B63708">
      <w:pPr>
        <w:pStyle w:val="Tekstpodstawowy22"/>
        <w:tabs>
          <w:tab w:val="left" w:pos="644"/>
        </w:tabs>
        <w:spacing w:line="276" w:lineRule="auto"/>
        <w:ind w:left="0" w:firstLine="0"/>
        <w:jc w:val="center"/>
        <w:rPr>
          <w:rFonts w:ascii="Arial" w:hAnsi="Arial" w:cs="Arial"/>
          <w:b/>
          <w:sz w:val="24"/>
          <w:szCs w:val="22"/>
        </w:rPr>
      </w:pPr>
      <w:r w:rsidRPr="003C2505">
        <w:rPr>
          <w:rFonts w:ascii="Arial" w:hAnsi="Arial" w:cs="Arial"/>
          <w:b/>
          <w:sz w:val="24"/>
          <w:szCs w:val="22"/>
        </w:rPr>
        <w:t>WOJEWODA MAŁOPOLSKI</w:t>
      </w:r>
    </w:p>
    <w:p w:rsidR="00157BF4" w:rsidRPr="003C2505" w:rsidRDefault="00157BF4" w:rsidP="00B63708">
      <w:pPr>
        <w:tabs>
          <w:tab w:val="left" w:pos="567"/>
          <w:tab w:val="left" w:pos="644"/>
        </w:tabs>
        <w:spacing w:line="276" w:lineRule="auto"/>
        <w:ind w:firstLine="0"/>
        <w:rPr>
          <w:rFonts w:cs="Arial"/>
          <w:sz w:val="10"/>
          <w:szCs w:val="10"/>
        </w:rPr>
      </w:pPr>
    </w:p>
    <w:p w:rsidR="00B63708" w:rsidRPr="003C2505" w:rsidRDefault="00157BF4" w:rsidP="00B63708">
      <w:pPr>
        <w:pStyle w:val="Adresat"/>
        <w:spacing w:line="276" w:lineRule="auto"/>
        <w:ind w:left="-57" w:right="-57" w:firstLine="0"/>
        <w:outlineLvl w:val="0"/>
        <w:rPr>
          <w:rFonts w:ascii="Arial" w:hAnsi="Arial" w:cs="Arial"/>
          <w:b w:val="0"/>
          <w:i/>
          <w:spacing w:val="-4"/>
          <w:sz w:val="20"/>
          <w:szCs w:val="22"/>
        </w:rPr>
      </w:pPr>
      <w:r w:rsidRPr="003C2505">
        <w:rPr>
          <w:rFonts w:ascii="Arial" w:hAnsi="Arial" w:cs="Arial"/>
          <w:sz w:val="20"/>
          <w:szCs w:val="22"/>
        </w:rPr>
        <w:t xml:space="preserve">zawiadamia, </w:t>
      </w:r>
      <w:bookmarkStart w:id="0" w:name="_Hlk38029538"/>
      <w:bookmarkStart w:id="1" w:name="_Hlk40185256"/>
      <w:r w:rsidR="00B63708" w:rsidRPr="003C2505">
        <w:rPr>
          <w:rFonts w:ascii="Arial" w:hAnsi="Arial" w:cs="Arial"/>
          <w:sz w:val="20"/>
          <w:szCs w:val="22"/>
        </w:rPr>
        <w:t xml:space="preserve">że </w:t>
      </w:r>
      <w:r w:rsidR="003C2505" w:rsidRPr="003C2505">
        <w:rPr>
          <w:rFonts w:ascii="Arial" w:hAnsi="Arial" w:cs="Arial"/>
          <w:spacing w:val="-2"/>
          <w:sz w:val="20"/>
          <w:szCs w:val="22"/>
        </w:rPr>
        <w:t>26 sierpnia</w:t>
      </w:r>
      <w:r w:rsidR="003C2505">
        <w:rPr>
          <w:rFonts w:ascii="Arial" w:hAnsi="Arial" w:cs="Arial"/>
          <w:spacing w:val="-2"/>
          <w:sz w:val="20"/>
          <w:szCs w:val="22"/>
        </w:rPr>
        <w:t xml:space="preserve"> 2021 r.</w:t>
      </w:r>
      <w:r w:rsidR="003C2505">
        <w:rPr>
          <w:rFonts w:ascii="Arial" w:hAnsi="Arial" w:cs="Arial"/>
          <w:bCs/>
          <w:spacing w:val="-2"/>
          <w:sz w:val="20"/>
          <w:szCs w:val="22"/>
        </w:rPr>
        <w:t xml:space="preserve"> </w:t>
      </w:r>
      <w:r w:rsidR="003C2505" w:rsidRPr="003C2505">
        <w:rPr>
          <w:rFonts w:ascii="Arial" w:hAnsi="Arial" w:cs="Arial"/>
          <w:spacing w:val="-2"/>
          <w:sz w:val="20"/>
          <w:szCs w:val="22"/>
          <w:u w:val="single"/>
        </w:rPr>
        <w:t>w związku ze zgłoszonym sprzeciwem przez stronę postępowania wydano postanowienie o odmowie zawieszenia postępowania</w:t>
      </w:r>
      <w:r w:rsidR="003C2505" w:rsidRPr="003C2505">
        <w:rPr>
          <w:rFonts w:ascii="Arial" w:hAnsi="Arial" w:cs="Arial"/>
          <w:b w:val="0"/>
          <w:spacing w:val="-2"/>
          <w:sz w:val="20"/>
          <w:szCs w:val="22"/>
          <w:u w:val="single"/>
        </w:rPr>
        <w:t xml:space="preserve"> </w:t>
      </w:r>
      <w:r w:rsidR="003C2505" w:rsidRPr="003C2505">
        <w:rPr>
          <w:rFonts w:ascii="Arial" w:hAnsi="Arial" w:cs="Arial"/>
          <w:bCs/>
          <w:spacing w:val="-2"/>
          <w:sz w:val="20"/>
          <w:szCs w:val="22"/>
          <w:u w:val="single"/>
        </w:rPr>
        <w:t>administracyjnego</w:t>
      </w:r>
      <w:r w:rsidR="003C2505" w:rsidRPr="003C2505">
        <w:rPr>
          <w:rFonts w:ascii="Arial" w:hAnsi="Arial" w:cs="Arial"/>
          <w:spacing w:val="-2"/>
          <w:sz w:val="20"/>
          <w:szCs w:val="22"/>
        </w:rPr>
        <w:t xml:space="preserve"> </w:t>
      </w:r>
      <w:r w:rsidR="003C2505" w:rsidRPr="003C2505">
        <w:rPr>
          <w:rFonts w:ascii="Arial" w:hAnsi="Arial" w:cs="Arial"/>
          <w:sz w:val="20"/>
          <w:szCs w:val="22"/>
        </w:rPr>
        <w:t xml:space="preserve">w sprawie wydania decyzji o ustaleniu lokalizacji inwestycji w zakresie terminalu dla inwestycji pn.: </w:t>
      </w:r>
      <w:r w:rsidR="003C2505" w:rsidRPr="003C2505">
        <w:rPr>
          <w:rFonts w:ascii="Arial" w:hAnsi="Arial" w:cs="Arial"/>
          <w:i/>
          <w:sz w:val="20"/>
          <w:szCs w:val="22"/>
        </w:rPr>
        <w:t>Przebudowa gazociągu DN 400 Śledziejowice-Skawina na terenie miasta Skawina</w:t>
      </w:r>
      <w:r w:rsidR="00B63708" w:rsidRPr="003C2505">
        <w:rPr>
          <w:rFonts w:ascii="Arial" w:hAnsi="Arial" w:cs="Arial"/>
          <w:b w:val="0"/>
          <w:i/>
          <w:spacing w:val="2"/>
          <w:sz w:val="20"/>
          <w:szCs w:val="22"/>
        </w:rPr>
        <w:t>.</w:t>
      </w:r>
    </w:p>
    <w:p w:rsidR="003C2505" w:rsidRPr="003C2505" w:rsidRDefault="003C2505" w:rsidP="003C250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spacing w:after="120"/>
        <w:ind w:firstLine="0"/>
        <w:rPr>
          <w:rFonts w:cs="Arial"/>
          <w:sz w:val="20"/>
          <w:szCs w:val="22"/>
        </w:rPr>
      </w:pPr>
      <w:r w:rsidRPr="003C2505">
        <w:rPr>
          <w:rFonts w:cs="Arial"/>
          <w:sz w:val="20"/>
          <w:szCs w:val="22"/>
        </w:rPr>
        <w:t xml:space="preserve">Strony lub ich pełnomocnicy, legitymujący się pełnomocnictwem sporządzonym zgodnie z art. 32 i 33 </w:t>
      </w:r>
      <w:r w:rsidRPr="003C2505">
        <w:rPr>
          <w:rFonts w:cs="Arial"/>
          <w:i/>
          <w:sz w:val="20"/>
          <w:szCs w:val="22"/>
        </w:rPr>
        <w:t>Kodeksu postępowania administracyjnego</w:t>
      </w:r>
      <w:r w:rsidRPr="003C2505">
        <w:rPr>
          <w:rFonts w:cs="Arial"/>
          <w:sz w:val="20"/>
          <w:szCs w:val="22"/>
        </w:rPr>
        <w:t xml:space="preserve"> mogą zapoznać się z treścią postanowienia,</w:t>
      </w:r>
      <w:r w:rsidRPr="003C2505">
        <w:rPr>
          <w:rFonts w:cs="Arial"/>
          <w:i/>
          <w:iCs/>
          <w:sz w:val="20"/>
          <w:szCs w:val="22"/>
        </w:rPr>
        <w:t xml:space="preserve"> </w:t>
      </w:r>
      <w:r w:rsidRPr="003C2505">
        <w:rPr>
          <w:rFonts w:cs="Arial"/>
          <w:sz w:val="20"/>
          <w:szCs w:val="22"/>
        </w:rPr>
        <w:t>powołując się na znak sprawy</w:t>
      </w:r>
      <w:r w:rsidRPr="003C2505">
        <w:rPr>
          <w:rFonts w:cs="Arial"/>
          <w:iCs/>
          <w:sz w:val="20"/>
          <w:szCs w:val="22"/>
        </w:rPr>
        <w:t xml:space="preserve">: </w:t>
      </w:r>
      <w:r w:rsidRPr="003C2505">
        <w:rPr>
          <w:rFonts w:cs="Arial"/>
          <w:b/>
          <w:sz w:val="20"/>
          <w:szCs w:val="22"/>
        </w:rPr>
        <w:t>WI-IV.747.1.10.2021</w:t>
      </w:r>
      <w:r w:rsidRPr="003C2505">
        <w:rPr>
          <w:rFonts w:cs="Arial"/>
          <w:sz w:val="20"/>
          <w:szCs w:val="22"/>
        </w:rPr>
        <w:t>:</w:t>
      </w:r>
    </w:p>
    <w:p w:rsidR="003C2505" w:rsidRPr="003C2505" w:rsidRDefault="003C2505" w:rsidP="003C2505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overflowPunct/>
        <w:spacing w:after="120"/>
        <w:ind w:left="0" w:firstLine="0"/>
        <w:rPr>
          <w:rFonts w:cs="Arial"/>
          <w:sz w:val="20"/>
          <w:szCs w:val="22"/>
        </w:rPr>
      </w:pPr>
      <w:r w:rsidRPr="003C2505">
        <w:rPr>
          <w:rFonts w:cs="Arial"/>
          <w:b/>
          <w:sz w:val="20"/>
          <w:szCs w:val="22"/>
        </w:rPr>
        <w:t>osobiście</w:t>
      </w:r>
      <w:r w:rsidRPr="003C2505">
        <w:rPr>
          <w:rFonts w:cs="Arial"/>
          <w:sz w:val="20"/>
          <w:szCs w:val="22"/>
        </w:rPr>
        <w:t xml:space="preserve"> po wcześniejszym uzgodnieniu terminu drogą telefoniczną (12 39 21 418) lub drogą elektroniczną (wnioski należy kierować na adres: wi@malopolska.uw.gov.pl);</w:t>
      </w:r>
    </w:p>
    <w:p w:rsidR="003C2505" w:rsidRPr="003C2505" w:rsidRDefault="003C2505" w:rsidP="003C2505">
      <w:pPr>
        <w:pStyle w:val="Tekstpodstawowy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240"/>
        <w:ind w:firstLine="0"/>
        <w:jc w:val="left"/>
        <w:rPr>
          <w:rFonts w:ascii="Arial" w:hAnsi="Arial" w:cs="Arial"/>
          <w:sz w:val="20"/>
          <w:szCs w:val="22"/>
        </w:rPr>
      </w:pPr>
      <w:r w:rsidRPr="003C2505">
        <w:rPr>
          <w:rFonts w:ascii="Arial" w:hAnsi="Arial" w:cs="Arial"/>
          <w:bCs/>
          <w:sz w:val="20"/>
          <w:szCs w:val="22"/>
        </w:rPr>
        <w:t>2</w:t>
      </w:r>
      <w:r w:rsidRPr="003C2505">
        <w:rPr>
          <w:rFonts w:ascii="Arial" w:hAnsi="Arial" w:cs="Arial"/>
          <w:b/>
          <w:bCs/>
          <w:sz w:val="20"/>
          <w:szCs w:val="22"/>
        </w:rPr>
        <w:t xml:space="preserve">. za pośrednictwem wszelkich środków komunikacji zdalnej, w tym komunikacji elektronicznej </w:t>
      </w:r>
      <w:r w:rsidRPr="003C2505">
        <w:rPr>
          <w:rFonts w:ascii="Arial" w:hAnsi="Arial" w:cs="Arial"/>
          <w:sz w:val="20"/>
          <w:szCs w:val="22"/>
        </w:rPr>
        <w:t xml:space="preserve">(np. za pośrednictwem skrzynki </w:t>
      </w:r>
      <w:proofErr w:type="spellStart"/>
      <w:r w:rsidRPr="003C2505">
        <w:rPr>
          <w:rFonts w:ascii="Arial" w:hAnsi="Arial" w:cs="Arial"/>
          <w:sz w:val="20"/>
          <w:szCs w:val="22"/>
        </w:rPr>
        <w:t>ePUAP</w:t>
      </w:r>
      <w:proofErr w:type="spellEnd"/>
      <w:r w:rsidRPr="003C2505">
        <w:rPr>
          <w:rFonts w:ascii="Arial" w:hAnsi="Arial" w:cs="Arial"/>
          <w:sz w:val="20"/>
          <w:szCs w:val="22"/>
        </w:rPr>
        <w:t xml:space="preserve"> - /ag9300lhke/skrytka, email: wi@malopolska.uw.gov.pl, faksem - 12 422 72 08, telefonicznie – 12 39 21 418).</w:t>
      </w:r>
    </w:p>
    <w:p w:rsidR="003C2505" w:rsidRPr="003C2505" w:rsidRDefault="003C2505" w:rsidP="003C2505">
      <w:pPr>
        <w:pStyle w:val="ng-scop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2"/>
        </w:rPr>
      </w:pPr>
      <w:r w:rsidRPr="003C2505">
        <w:rPr>
          <w:rFonts w:ascii="Arial" w:hAnsi="Arial" w:cs="Arial"/>
          <w:b/>
          <w:sz w:val="20"/>
          <w:szCs w:val="22"/>
          <w:u w:val="single"/>
        </w:rPr>
        <w:t>Jednocześnie informuje się, że zanonimizowana treść postanowienia, zostaje udostępniona z dniem 26.08.2021 r. w Biuletynie Informacji Publicznej Małopolskiego Urzędu Wojewódzkiego w Krakowie</w:t>
      </w:r>
      <w:r w:rsidRPr="003C2505">
        <w:rPr>
          <w:rFonts w:ascii="Arial" w:hAnsi="Arial" w:cs="Arial"/>
          <w:sz w:val="20"/>
          <w:szCs w:val="22"/>
        </w:rPr>
        <w:t xml:space="preserve"> – w menu podmiotowym w zakładce: </w:t>
      </w:r>
      <w:r w:rsidRPr="003C2505">
        <w:rPr>
          <w:rStyle w:val="Uwydatnienie"/>
          <w:rFonts w:ascii="Arial" w:hAnsi="Arial" w:cs="Arial"/>
          <w:sz w:val="20"/>
          <w:szCs w:val="22"/>
        </w:rPr>
        <w:t>Urząd Wojewódzki/ Wydziały/ Infrastruktury/ Repozytorium</w:t>
      </w:r>
      <w:r w:rsidRPr="003C2505">
        <w:rPr>
          <w:rFonts w:ascii="Arial" w:hAnsi="Arial" w:cs="Arial"/>
          <w:sz w:val="20"/>
          <w:szCs w:val="22"/>
        </w:rPr>
        <w:t xml:space="preserve"> </w:t>
      </w:r>
      <w:r w:rsidRPr="003C2505">
        <w:rPr>
          <w:rStyle w:val="Uwydatnienie"/>
          <w:rFonts w:ascii="Arial" w:hAnsi="Arial" w:cs="Arial"/>
          <w:sz w:val="20"/>
          <w:szCs w:val="22"/>
        </w:rPr>
        <w:t>plików</w:t>
      </w:r>
      <w:r w:rsidRPr="003C2505">
        <w:rPr>
          <w:rFonts w:ascii="Arial" w:hAnsi="Arial" w:cs="Arial"/>
          <w:sz w:val="20"/>
          <w:szCs w:val="22"/>
        </w:rPr>
        <w:t>/ nazwa inwestycji;</w:t>
      </w:r>
    </w:p>
    <w:p w:rsidR="003C2505" w:rsidRPr="003C2505" w:rsidRDefault="003C2505" w:rsidP="003C2505">
      <w:pPr>
        <w:pStyle w:val="ng-scop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2"/>
        </w:rPr>
      </w:pPr>
      <w:r w:rsidRPr="003C2505">
        <w:rPr>
          <w:rFonts w:ascii="Arial" w:hAnsi="Arial" w:cs="Arial"/>
          <w:sz w:val="20"/>
          <w:szCs w:val="22"/>
        </w:rPr>
        <w:t>(https://bip.malopolska.pl/muw,m,334260,repozytorium-plikow.html)</w:t>
      </w:r>
    </w:p>
    <w:p w:rsidR="003C2505" w:rsidRPr="003C2505" w:rsidRDefault="003C2505" w:rsidP="003C2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0"/>
        <w:rPr>
          <w:rFonts w:cs="Arial"/>
          <w:sz w:val="20"/>
          <w:szCs w:val="22"/>
        </w:rPr>
      </w:pPr>
      <w:r w:rsidRPr="003C2505">
        <w:rPr>
          <w:rFonts w:cs="Arial"/>
          <w:sz w:val="20"/>
          <w:szCs w:val="22"/>
        </w:rPr>
        <w:t>W związku z ogłoszeniem na obszarze RP stanu epidemii związanego z pandemią</w:t>
      </w:r>
      <w:r w:rsidRPr="003C2505">
        <w:rPr>
          <w:rFonts w:cs="Arial"/>
          <w:sz w:val="20"/>
          <w:szCs w:val="22"/>
        </w:rPr>
        <w:br/>
        <w:t>COVID - 19 zostało wydane zarządzenie Wojewody Małopolskiego w sprawie zaprzestania bezpośredniej obsługi interesantów w Małopolskim Urzędzie Wojewódzkim w Krakowie (we wszystkich budynkach urzędu). Wobec powyższego w celu uzyskania dodatkowych informacji proszę o kontakt telefoniczny: 12 392 1418.</w:t>
      </w:r>
    </w:p>
    <w:p w:rsidR="00DF671C" w:rsidRPr="000E4AD6" w:rsidRDefault="00DF671C" w:rsidP="00DF671C">
      <w:pPr>
        <w:spacing w:line="276" w:lineRule="auto"/>
        <w:ind w:left="-57" w:right="-57" w:firstLine="0"/>
        <w:rPr>
          <w:rFonts w:cs="Arial"/>
          <w:spacing w:val="-6"/>
          <w:sz w:val="20"/>
          <w:szCs w:val="22"/>
        </w:rPr>
      </w:pPr>
      <w:r w:rsidRPr="003C2505">
        <w:rPr>
          <w:rFonts w:cs="Arial"/>
          <w:sz w:val="20"/>
          <w:szCs w:val="22"/>
        </w:rPr>
        <w:t xml:space="preserve">Zgodnie z art. 49 </w:t>
      </w:r>
      <w:r w:rsidRPr="003C2505">
        <w:rPr>
          <w:rFonts w:cs="Arial"/>
          <w:i/>
          <w:sz w:val="20"/>
          <w:szCs w:val="22"/>
        </w:rPr>
        <w:t>Kodeksu postępowania administracyjnego</w:t>
      </w:r>
      <w:r w:rsidRPr="003C2505">
        <w:rPr>
          <w:rFonts w:cs="Arial"/>
          <w:sz w:val="20"/>
          <w:szCs w:val="22"/>
        </w:rPr>
        <w:t xml:space="preserve"> – w przypadku zawiadomienia przez obwieszczenie - </w:t>
      </w:r>
      <w:r w:rsidRPr="003C2505">
        <w:rPr>
          <w:rFonts w:cs="Arial"/>
          <w:sz w:val="20"/>
          <w:szCs w:val="22"/>
          <w:u w:val="single"/>
        </w:rPr>
        <w:t>doręczenie uważa się za dokonane po upływie czternastu dni od dnia publicznego ogłoszenia,</w:t>
      </w:r>
      <w:r w:rsidRPr="003C2505">
        <w:rPr>
          <w:rFonts w:cs="Arial"/>
          <w:b/>
          <w:bCs/>
          <w:sz w:val="20"/>
          <w:szCs w:val="22"/>
          <w:lang w:val="x-none" w:eastAsia="en-US"/>
        </w:rPr>
        <w:t xml:space="preserve"> </w:t>
      </w:r>
      <w:r w:rsidRPr="003C2505">
        <w:rPr>
          <w:rFonts w:cs="Arial"/>
          <w:bCs/>
          <w:sz w:val="20"/>
          <w:szCs w:val="22"/>
          <w:lang w:val="x-none" w:eastAsia="en-US"/>
        </w:rPr>
        <w:t>tj. ukazania się obwieszczenia</w:t>
      </w:r>
      <w:r w:rsidR="000E4AD6" w:rsidRPr="000E4AD6">
        <w:rPr>
          <w:rFonts w:cs="Arial"/>
          <w:b/>
          <w:bCs/>
          <w:sz w:val="20"/>
          <w:szCs w:val="22"/>
          <w:lang w:eastAsia="en-US"/>
        </w:rPr>
        <w:t xml:space="preserve"> </w:t>
      </w:r>
      <w:r w:rsidR="000E4AD6" w:rsidRPr="000E4AD6">
        <w:rPr>
          <w:rFonts w:cs="Arial"/>
          <w:bCs/>
          <w:sz w:val="20"/>
          <w:szCs w:val="22"/>
          <w:lang w:eastAsia="en-US"/>
        </w:rPr>
        <w:t>w urzędzie wojewódzkim</w:t>
      </w:r>
      <w:r w:rsidR="000E4AD6" w:rsidRPr="000E4AD6">
        <w:rPr>
          <w:sz w:val="20"/>
        </w:rPr>
        <w:t>.</w:t>
      </w:r>
      <w:r w:rsidRPr="000E4AD6">
        <w:rPr>
          <w:rFonts w:cs="Arial"/>
          <w:bCs/>
          <w:sz w:val="20"/>
          <w:szCs w:val="22"/>
          <w:lang w:val="x-none" w:eastAsia="en-US"/>
        </w:rPr>
        <w:t>.</w:t>
      </w:r>
    </w:p>
    <w:p w:rsidR="003C2505" w:rsidRDefault="003C2505" w:rsidP="003C2505">
      <w:pPr>
        <w:spacing w:line="276" w:lineRule="auto"/>
        <w:ind w:left="-57" w:firstLine="0"/>
        <w:rPr>
          <w:rFonts w:cs="Arial"/>
          <w:sz w:val="20"/>
          <w:szCs w:val="22"/>
        </w:rPr>
      </w:pPr>
      <w:bookmarkStart w:id="2" w:name="_GoBack"/>
      <w:bookmarkEnd w:id="0"/>
      <w:bookmarkEnd w:id="1"/>
      <w:bookmarkEnd w:id="2"/>
    </w:p>
    <w:p w:rsidR="00AE7724" w:rsidRPr="00AE7724" w:rsidRDefault="00AE7724" w:rsidP="003C2505">
      <w:pPr>
        <w:spacing w:line="276" w:lineRule="auto"/>
        <w:ind w:left="-57" w:firstLine="0"/>
        <w:rPr>
          <w:rFonts w:cs="Arial"/>
          <w:b/>
          <w:sz w:val="20"/>
        </w:rPr>
      </w:pPr>
      <w:r w:rsidRPr="00AE7724">
        <w:rPr>
          <w:rFonts w:cs="Arial"/>
          <w:b/>
          <w:sz w:val="20"/>
        </w:rPr>
        <w:t xml:space="preserve">Na niniejsze postanowienie służy stronom zażalenie do Ministra Rozwoju i Technologii </w:t>
      </w:r>
      <w:r w:rsidRPr="00AE7724">
        <w:rPr>
          <w:b/>
          <w:sz w:val="20"/>
        </w:rPr>
        <w:t xml:space="preserve">za pośrednictwem Wojewody Małopolskiego, ul. Basztowa 22, 31-156 Kraków, w terminie 14 dni od dnia </w:t>
      </w:r>
      <w:r>
        <w:rPr>
          <w:b/>
          <w:sz w:val="20"/>
        </w:rPr>
        <w:t>jego</w:t>
      </w:r>
      <w:r w:rsidRPr="00AE7724">
        <w:rPr>
          <w:b/>
          <w:sz w:val="20"/>
        </w:rPr>
        <w:t xml:space="preserve"> publicznego ogłoszenia</w:t>
      </w:r>
      <w:r>
        <w:rPr>
          <w:b/>
          <w:sz w:val="20"/>
        </w:rPr>
        <w:t>,</w:t>
      </w:r>
      <w:r w:rsidRPr="00AE7724">
        <w:rPr>
          <w:rFonts w:cs="Arial"/>
          <w:bCs/>
          <w:sz w:val="20"/>
          <w:szCs w:val="22"/>
          <w:lang w:val="x-none" w:eastAsia="en-US"/>
        </w:rPr>
        <w:t xml:space="preserve"> </w:t>
      </w:r>
      <w:r w:rsidRPr="00AE7724">
        <w:rPr>
          <w:rFonts w:cs="Arial"/>
          <w:b/>
          <w:bCs/>
          <w:sz w:val="20"/>
          <w:szCs w:val="22"/>
          <w:lang w:val="x-none" w:eastAsia="en-US"/>
        </w:rPr>
        <w:t>tj. ukazania się obwieszczenia</w:t>
      </w:r>
      <w:r w:rsidR="000E4AD6">
        <w:rPr>
          <w:rFonts w:cs="Arial"/>
          <w:b/>
          <w:bCs/>
          <w:sz w:val="20"/>
          <w:szCs w:val="22"/>
          <w:lang w:eastAsia="en-US"/>
        </w:rPr>
        <w:t xml:space="preserve"> w urzędzie wojewódzkim</w:t>
      </w:r>
      <w:r w:rsidRPr="00AE7724">
        <w:rPr>
          <w:b/>
          <w:sz w:val="20"/>
        </w:rPr>
        <w:t>.</w:t>
      </w:r>
    </w:p>
    <w:p w:rsidR="00AE7724" w:rsidRPr="003C2505" w:rsidRDefault="00AE7724" w:rsidP="003C2505">
      <w:pPr>
        <w:spacing w:line="276" w:lineRule="auto"/>
        <w:ind w:left="-57" w:firstLine="0"/>
        <w:rPr>
          <w:rFonts w:cs="Arial"/>
          <w:sz w:val="20"/>
          <w:szCs w:val="22"/>
        </w:rPr>
      </w:pPr>
    </w:p>
    <w:p w:rsidR="00157BF4" w:rsidRPr="003C2505" w:rsidRDefault="00157BF4" w:rsidP="003C2505">
      <w:pPr>
        <w:spacing w:line="276" w:lineRule="auto"/>
        <w:ind w:left="-57" w:firstLine="0"/>
        <w:rPr>
          <w:rFonts w:cs="Arial"/>
          <w:sz w:val="20"/>
          <w:szCs w:val="22"/>
        </w:rPr>
      </w:pPr>
      <w:r w:rsidRPr="003C2505">
        <w:rPr>
          <w:rFonts w:cs="Arial"/>
          <w:b/>
          <w:color w:val="000000"/>
          <w:sz w:val="20"/>
          <w:szCs w:val="22"/>
        </w:rPr>
        <w:t>Obwieszczenie podlega publikacji</w:t>
      </w:r>
      <w:r w:rsidR="00D70986" w:rsidRPr="003C2505">
        <w:rPr>
          <w:rFonts w:cs="Arial"/>
          <w:b/>
          <w:color w:val="000000"/>
          <w:sz w:val="20"/>
          <w:szCs w:val="22"/>
        </w:rPr>
        <w:t xml:space="preserve"> (art. </w:t>
      </w:r>
      <w:r w:rsidR="00D70986" w:rsidRPr="003C2505">
        <w:rPr>
          <w:rFonts w:cs="Arial"/>
          <w:b/>
          <w:spacing w:val="-4"/>
          <w:sz w:val="20"/>
          <w:szCs w:val="22"/>
        </w:rPr>
        <w:t xml:space="preserve">12 ust. 1 , ust. 1a oraz ust. 4 pkt 7 </w:t>
      </w:r>
      <w:r w:rsidR="00D70986" w:rsidRPr="003C2505">
        <w:rPr>
          <w:rFonts w:cs="Arial"/>
          <w:b/>
          <w:i/>
          <w:spacing w:val="-4"/>
          <w:sz w:val="20"/>
          <w:szCs w:val="22"/>
        </w:rPr>
        <w:t>Specustawy</w:t>
      </w:r>
      <w:r w:rsidR="00D70986" w:rsidRPr="003C2505">
        <w:rPr>
          <w:rFonts w:cs="Arial"/>
          <w:b/>
          <w:spacing w:val="-4"/>
          <w:sz w:val="20"/>
          <w:szCs w:val="22"/>
        </w:rPr>
        <w:t>)</w:t>
      </w:r>
      <w:r w:rsidRPr="003C2505">
        <w:rPr>
          <w:rFonts w:cs="Arial"/>
          <w:b/>
          <w:color w:val="000000"/>
          <w:sz w:val="20"/>
          <w:szCs w:val="22"/>
        </w:rPr>
        <w:t>:</w:t>
      </w:r>
    </w:p>
    <w:p w:rsidR="00157BF4" w:rsidRPr="003C2505" w:rsidRDefault="00157BF4" w:rsidP="00B63708">
      <w:pPr>
        <w:numPr>
          <w:ilvl w:val="0"/>
          <w:numId w:val="4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color w:val="000000"/>
          <w:sz w:val="20"/>
          <w:szCs w:val="22"/>
        </w:rPr>
      </w:pPr>
      <w:r w:rsidRPr="003C2505">
        <w:rPr>
          <w:rFonts w:cs="Arial"/>
          <w:color w:val="000000"/>
          <w:sz w:val="20"/>
          <w:szCs w:val="22"/>
        </w:rPr>
        <w:t>na tablicy ogłoszeń Małopolskiego Urzędu Wojewódzkiego w Krakowie oraz na stronie internetowej urzędu wojewódzkiego;</w:t>
      </w:r>
    </w:p>
    <w:p w:rsidR="00157BF4" w:rsidRPr="003C2505" w:rsidRDefault="00157BF4" w:rsidP="00B63708">
      <w:pPr>
        <w:numPr>
          <w:ilvl w:val="0"/>
          <w:numId w:val="4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color w:val="000000"/>
          <w:sz w:val="20"/>
          <w:szCs w:val="22"/>
        </w:rPr>
      </w:pPr>
      <w:r w:rsidRPr="003C2505">
        <w:rPr>
          <w:rFonts w:cs="Arial"/>
          <w:color w:val="000000"/>
          <w:sz w:val="20"/>
          <w:szCs w:val="22"/>
        </w:rPr>
        <w:t>w Biuletynie Informacji Publicznej Małopolskiego Urzędu Wojewódzkiego w Krakowie;</w:t>
      </w:r>
    </w:p>
    <w:p w:rsidR="00157BF4" w:rsidRPr="003C2505" w:rsidRDefault="00157BF4" w:rsidP="00B63708">
      <w:pPr>
        <w:numPr>
          <w:ilvl w:val="0"/>
          <w:numId w:val="4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color w:val="000000"/>
          <w:sz w:val="20"/>
          <w:szCs w:val="22"/>
        </w:rPr>
      </w:pPr>
      <w:r w:rsidRPr="003C2505">
        <w:rPr>
          <w:rFonts w:cs="Arial"/>
          <w:color w:val="000000"/>
          <w:sz w:val="20"/>
          <w:szCs w:val="22"/>
        </w:rPr>
        <w:t>na tablicy ogłoszeń, w Biuletynie Informacji Publicznej oraz stronie internetowej Urzędu Miasta Krakowa oraz Urzędu Miasta i Gminy Skawina;</w:t>
      </w:r>
    </w:p>
    <w:p w:rsidR="00A81A1E" w:rsidRPr="003C2505" w:rsidRDefault="00157BF4" w:rsidP="003C2505">
      <w:pPr>
        <w:numPr>
          <w:ilvl w:val="0"/>
          <w:numId w:val="48"/>
        </w:numPr>
        <w:overflowPunct/>
        <w:autoSpaceDE/>
        <w:autoSpaceDN/>
        <w:adjustRightInd/>
        <w:spacing w:line="276" w:lineRule="auto"/>
        <w:ind w:left="284" w:hanging="284"/>
        <w:jc w:val="left"/>
        <w:textAlignment w:val="auto"/>
        <w:rPr>
          <w:rFonts w:cs="Arial"/>
          <w:color w:val="000000"/>
          <w:sz w:val="20"/>
          <w:szCs w:val="22"/>
        </w:rPr>
      </w:pPr>
      <w:r w:rsidRPr="003C2505">
        <w:rPr>
          <w:rFonts w:cs="Arial"/>
          <w:color w:val="000000"/>
          <w:sz w:val="20"/>
          <w:szCs w:val="22"/>
        </w:rPr>
        <w:t>w prasie o zasięgu ogólnopolskim.</w:t>
      </w:r>
    </w:p>
    <w:sectPr w:rsidR="00A81A1E" w:rsidRPr="003C2505" w:rsidSect="00B637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/>
      <w:pgMar w:top="1418" w:right="1418" w:bottom="1418" w:left="1418" w:header="680" w:footer="3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4C2" w:rsidRDefault="009434C2">
      <w:r>
        <w:separator/>
      </w:r>
    </w:p>
  </w:endnote>
  <w:endnote w:type="continuationSeparator" w:id="0">
    <w:p w:rsidR="009434C2" w:rsidRDefault="0094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663" w:rsidRDefault="00E01663">
    <w:pPr>
      <w:pStyle w:val="Stopka"/>
    </w:pPr>
  </w:p>
  <w:p w:rsidR="00E01663" w:rsidRDefault="00E01663"/>
  <w:p w:rsidR="00E01663" w:rsidRDefault="00E016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663" w:rsidRDefault="00E0166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C2505">
      <w:rPr>
        <w:noProof/>
      </w:rPr>
      <w:t>2</w:t>
    </w:r>
    <w:r>
      <w:fldChar w:fldCharType="end"/>
    </w:r>
  </w:p>
  <w:p w:rsidR="00E01663" w:rsidRDefault="00E01663">
    <w:pPr>
      <w:pStyle w:val="Stopka"/>
    </w:pPr>
  </w:p>
  <w:p w:rsidR="00E01663" w:rsidRDefault="00E01663"/>
  <w:p w:rsidR="00E01663" w:rsidRDefault="00E01663" w:rsidP="00A81A1E"/>
  <w:p w:rsidR="00E01663" w:rsidRDefault="00E01663"/>
  <w:p w:rsidR="00E01663" w:rsidRDefault="00E016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4C2" w:rsidRDefault="009434C2">
      <w:r>
        <w:separator/>
      </w:r>
    </w:p>
  </w:footnote>
  <w:footnote w:type="continuationSeparator" w:id="0">
    <w:p w:rsidR="009434C2" w:rsidRDefault="00943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663" w:rsidRDefault="00E01663">
    <w:pPr>
      <w:pStyle w:val="Nagwek"/>
    </w:pPr>
  </w:p>
  <w:p w:rsidR="00E01663" w:rsidRDefault="00E01663"/>
  <w:p w:rsidR="00E01663" w:rsidRDefault="00E016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663" w:rsidRDefault="00E01663">
    <w:pPr>
      <w:ind w:left="851"/>
    </w:pPr>
    <w:r>
      <w:t xml:space="preserve">                   </w:t>
    </w:r>
  </w:p>
  <w:p w:rsidR="00E01663" w:rsidRDefault="00E01663"/>
  <w:p w:rsidR="00E01663" w:rsidRDefault="00E01663" w:rsidP="00A81A1E"/>
  <w:p w:rsidR="00E01663" w:rsidRDefault="00E01663"/>
  <w:p w:rsidR="00E01663" w:rsidRDefault="00E0166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663" w:rsidRPr="00760E09" w:rsidRDefault="00E01663" w:rsidP="00A81A1E">
    <w:pPr>
      <w:pStyle w:val="MUWtabelka"/>
      <w:tabs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5E12"/>
    <w:multiLevelType w:val="hybridMultilevel"/>
    <w:tmpl w:val="5B7C187E"/>
    <w:lvl w:ilvl="0" w:tplc="F0FCA77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1E2E"/>
    <w:multiLevelType w:val="hybridMultilevel"/>
    <w:tmpl w:val="37EA8C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53F43"/>
    <w:multiLevelType w:val="hybridMultilevel"/>
    <w:tmpl w:val="40A43368"/>
    <w:lvl w:ilvl="0" w:tplc="660AEB4E">
      <w:start w:val="4"/>
      <w:numFmt w:val="upperRoman"/>
      <w:lvlText w:val="%1."/>
      <w:lvlJc w:val="left"/>
      <w:pPr>
        <w:ind w:left="862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EF16D6A"/>
    <w:multiLevelType w:val="hybridMultilevel"/>
    <w:tmpl w:val="5D563610"/>
    <w:lvl w:ilvl="0" w:tplc="39B40F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86DFE"/>
    <w:multiLevelType w:val="hybridMultilevel"/>
    <w:tmpl w:val="F7B6A6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546E7"/>
    <w:multiLevelType w:val="hybridMultilevel"/>
    <w:tmpl w:val="DADE2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C3915"/>
    <w:multiLevelType w:val="hybridMultilevel"/>
    <w:tmpl w:val="35A2F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3135E"/>
    <w:multiLevelType w:val="hybridMultilevel"/>
    <w:tmpl w:val="489E4288"/>
    <w:lvl w:ilvl="0" w:tplc="ED0CA30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55C30"/>
    <w:multiLevelType w:val="hybridMultilevel"/>
    <w:tmpl w:val="BBD2D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A74CA"/>
    <w:multiLevelType w:val="hybridMultilevel"/>
    <w:tmpl w:val="1DC8E0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C1589"/>
    <w:multiLevelType w:val="hybridMultilevel"/>
    <w:tmpl w:val="8F3A43CA"/>
    <w:lvl w:ilvl="0" w:tplc="33A47D5C">
      <w:start w:val="1"/>
      <w:numFmt w:val="decimal"/>
      <w:lvlText w:val="%1."/>
      <w:lvlJc w:val="left"/>
      <w:pPr>
        <w:tabs>
          <w:tab w:val="num" w:pos="700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875BA"/>
    <w:multiLevelType w:val="hybridMultilevel"/>
    <w:tmpl w:val="CE04E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15E3D"/>
    <w:multiLevelType w:val="hybridMultilevel"/>
    <w:tmpl w:val="10C00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B413A"/>
    <w:multiLevelType w:val="hybridMultilevel"/>
    <w:tmpl w:val="4464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74BDB"/>
    <w:multiLevelType w:val="hybridMultilevel"/>
    <w:tmpl w:val="BFA47372"/>
    <w:lvl w:ilvl="0" w:tplc="98E648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E3257"/>
    <w:multiLevelType w:val="hybridMultilevel"/>
    <w:tmpl w:val="59465AEA"/>
    <w:lvl w:ilvl="0" w:tplc="0A42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319F9"/>
    <w:multiLevelType w:val="hybridMultilevel"/>
    <w:tmpl w:val="3D2AF276"/>
    <w:lvl w:ilvl="0" w:tplc="3774ED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A4D67"/>
    <w:multiLevelType w:val="hybridMultilevel"/>
    <w:tmpl w:val="1DC8E0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22F40"/>
    <w:multiLevelType w:val="hybridMultilevel"/>
    <w:tmpl w:val="2B363AD6"/>
    <w:lvl w:ilvl="0" w:tplc="98E6481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65676"/>
    <w:multiLevelType w:val="hybridMultilevel"/>
    <w:tmpl w:val="56D248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A6390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876445"/>
    <w:multiLevelType w:val="hybridMultilevel"/>
    <w:tmpl w:val="5E929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B2FA1"/>
    <w:multiLevelType w:val="hybridMultilevel"/>
    <w:tmpl w:val="32B0D838"/>
    <w:lvl w:ilvl="0" w:tplc="FFD885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DE31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1D64FE"/>
    <w:multiLevelType w:val="hybridMultilevel"/>
    <w:tmpl w:val="83CA7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F2AA7"/>
    <w:multiLevelType w:val="hybridMultilevel"/>
    <w:tmpl w:val="F7B6A6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030FC"/>
    <w:multiLevelType w:val="hybridMultilevel"/>
    <w:tmpl w:val="118EB42A"/>
    <w:lvl w:ilvl="0" w:tplc="9DE01CA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9A41D4"/>
    <w:multiLevelType w:val="hybridMultilevel"/>
    <w:tmpl w:val="F68E4C4E"/>
    <w:lvl w:ilvl="0" w:tplc="40AC8AF2">
      <w:start w:val="6"/>
      <w:numFmt w:val="upperRoman"/>
      <w:lvlText w:val="%1&gt;"/>
      <w:lvlJc w:val="left"/>
      <w:pPr>
        <w:ind w:left="862" w:hanging="72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1675404"/>
    <w:multiLevelType w:val="hybridMultilevel"/>
    <w:tmpl w:val="3598983C"/>
    <w:lvl w:ilvl="0" w:tplc="B770F1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41874"/>
    <w:multiLevelType w:val="hybridMultilevel"/>
    <w:tmpl w:val="59465AEA"/>
    <w:lvl w:ilvl="0" w:tplc="0A42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02661A"/>
    <w:multiLevelType w:val="hybridMultilevel"/>
    <w:tmpl w:val="33187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B4441A"/>
    <w:multiLevelType w:val="hybridMultilevel"/>
    <w:tmpl w:val="59465AEA"/>
    <w:lvl w:ilvl="0" w:tplc="0A42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2C43DA"/>
    <w:multiLevelType w:val="hybridMultilevel"/>
    <w:tmpl w:val="799CF3DC"/>
    <w:lvl w:ilvl="0" w:tplc="DA4291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3495A"/>
    <w:multiLevelType w:val="hybridMultilevel"/>
    <w:tmpl w:val="DD442E1A"/>
    <w:lvl w:ilvl="0" w:tplc="33A47D5C">
      <w:start w:val="1"/>
      <w:numFmt w:val="decimal"/>
      <w:lvlText w:val="%1."/>
      <w:lvlJc w:val="left"/>
      <w:pPr>
        <w:tabs>
          <w:tab w:val="num" w:pos="700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502E18"/>
    <w:multiLevelType w:val="hybridMultilevel"/>
    <w:tmpl w:val="A238AE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80C53"/>
    <w:multiLevelType w:val="hybridMultilevel"/>
    <w:tmpl w:val="6AD847F4"/>
    <w:lvl w:ilvl="0" w:tplc="EB9A0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2623A7"/>
    <w:multiLevelType w:val="hybridMultilevel"/>
    <w:tmpl w:val="EB4E8F50"/>
    <w:lvl w:ilvl="0" w:tplc="BA945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AC6052"/>
    <w:multiLevelType w:val="hybridMultilevel"/>
    <w:tmpl w:val="C3E6CEFA"/>
    <w:lvl w:ilvl="0" w:tplc="7DF47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694114"/>
    <w:multiLevelType w:val="hybridMultilevel"/>
    <w:tmpl w:val="AE382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43417"/>
    <w:multiLevelType w:val="hybridMultilevel"/>
    <w:tmpl w:val="250200F8"/>
    <w:lvl w:ilvl="0" w:tplc="790C3A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2628A3"/>
    <w:multiLevelType w:val="hybridMultilevel"/>
    <w:tmpl w:val="21AC0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10093"/>
    <w:multiLevelType w:val="hybridMultilevel"/>
    <w:tmpl w:val="6AD847F4"/>
    <w:lvl w:ilvl="0" w:tplc="EB9A0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774BCC"/>
    <w:multiLevelType w:val="hybridMultilevel"/>
    <w:tmpl w:val="2F505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01333"/>
    <w:multiLevelType w:val="hybridMultilevel"/>
    <w:tmpl w:val="5ED0E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C12EF2"/>
    <w:multiLevelType w:val="hybridMultilevel"/>
    <w:tmpl w:val="70E47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A463E"/>
    <w:multiLevelType w:val="hybridMultilevel"/>
    <w:tmpl w:val="59465AEA"/>
    <w:lvl w:ilvl="0" w:tplc="0A42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B45C9C"/>
    <w:multiLevelType w:val="hybridMultilevel"/>
    <w:tmpl w:val="E3D64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D728A7"/>
    <w:multiLevelType w:val="hybridMultilevel"/>
    <w:tmpl w:val="AB182B7A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106B69"/>
    <w:multiLevelType w:val="hybridMultilevel"/>
    <w:tmpl w:val="A538D60E"/>
    <w:lvl w:ilvl="0" w:tplc="3828AAB0">
      <w:start w:val="6"/>
      <w:numFmt w:val="upperRoman"/>
      <w:lvlText w:val="%1."/>
      <w:lvlJc w:val="left"/>
      <w:pPr>
        <w:ind w:left="862" w:hanging="72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7F4D006E"/>
    <w:multiLevelType w:val="hybridMultilevel"/>
    <w:tmpl w:val="574ED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40"/>
  </w:num>
  <w:num w:numId="10">
    <w:abstractNumId w:val="35"/>
  </w:num>
  <w:num w:numId="11">
    <w:abstractNumId w:val="46"/>
  </w:num>
  <w:num w:numId="12">
    <w:abstractNumId w:val="30"/>
  </w:num>
  <w:num w:numId="13">
    <w:abstractNumId w:val="22"/>
  </w:num>
  <w:num w:numId="14">
    <w:abstractNumId w:val="32"/>
  </w:num>
  <w:num w:numId="15">
    <w:abstractNumId w:val="4"/>
  </w:num>
  <w:num w:numId="16">
    <w:abstractNumId w:val="25"/>
  </w:num>
  <w:num w:numId="17">
    <w:abstractNumId w:val="36"/>
  </w:num>
  <w:num w:numId="18">
    <w:abstractNumId w:val="42"/>
  </w:num>
  <w:num w:numId="19">
    <w:abstractNumId w:val="11"/>
  </w:num>
  <w:num w:numId="20">
    <w:abstractNumId w:val="45"/>
  </w:num>
  <w:num w:numId="21">
    <w:abstractNumId w:val="34"/>
  </w:num>
  <w:num w:numId="22">
    <w:abstractNumId w:val="3"/>
  </w:num>
  <w:num w:numId="23">
    <w:abstractNumId w:val="9"/>
  </w:num>
  <w:num w:numId="24">
    <w:abstractNumId w:val="44"/>
  </w:num>
  <w:num w:numId="25">
    <w:abstractNumId w:val="28"/>
  </w:num>
  <w:num w:numId="26">
    <w:abstractNumId w:val="26"/>
  </w:num>
  <w:num w:numId="27">
    <w:abstractNumId w:val="47"/>
  </w:num>
  <w:num w:numId="28">
    <w:abstractNumId w:val="16"/>
  </w:num>
  <w:num w:numId="29">
    <w:abstractNumId w:val="29"/>
  </w:num>
  <w:num w:numId="30">
    <w:abstractNumId w:val="31"/>
  </w:num>
  <w:num w:numId="31">
    <w:abstractNumId w:val="12"/>
  </w:num>
  <w:num w:numId="32">
    <w:abstractNumId w:val="5"/>
  </w:num>
  <w:num w:numId="33">
    <w:abstractNumId w:val="33"/>
  </w:num>
  <w:num w:numId="34">
    <w:abstractNumId w:val="1"/>
  </w:num>
  <w:num w:numId="35">
    <w:abstractNumId w:val="21"/>
  </w:num>
  <w:num w:numId="36">
    <w:abstractNumId w:val="24"/>
  </w:num>
  <w:num w:numId="37">
    <w:abstractNumId w:val="43"/>
  </w:num>
  <w:num w:numId="38">
    <w:abstractNumId w:val="27"/>
  </w:num>
  <w:num w:numId="39">
    <w:abstractNumId w:val="13"/>
  </w:num>
  <w:num w:numId="40">
    <w:abstractNumId w:val="15"/>
  </w:num>
  <w:num w:numId="41">
    <w:abstractNumId w:val="19"/>
  </w:num>
  <w:num w:numId="42">
    <w:abstractNumId w:val="38"/>
  </w:num>
  <w:num w:numId="43">
    <w:abstractNumId w:val="37"/>
  </w:num>
  <w:num w:numId="44">
    <w:abstractNumId w:val="10"/>
  </w:num>
  <w:num w:numId="45">
    <w:abstractNumId w:val="0"/>
  </w:num>
  <w:num w:numId="46">
    <w:abstractNumId w:val="18"/>
  </w:num>
  <w:num w:numId="47">
    <w:abstractNumId w:val="17"/>
  </w:num>
  <w:num w:numId="48">
    <w:abstractNumId w:val="2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661"/>
    <w:rsid w:val="000E4AD6"/>
    <w:rsid w:val="00157BF4"/>
    <w:rsid w:val="003C2505"/>
    <w:rsid w:val="004B2E3A"/>
    <w:rsid w:val="004E1252"/>
    <w:rsid w:val="006C7F62"/>
    <w:rsid w:val="009057B5"/>
    <w:rsid w:val="009434C2"/>
    <w:rsid w:val="009565F3"/>
    <w:rsid w:val="00984395"/>
    <w:rsid w:val="009B25A0"/>
    <w:rsid w:val="00A81A1E"/>
    <w:rsid w:val="00AE7724"/>
    <w:rsid w:val="00B575C7"/>
    <w:rsid w:val="00B63708"/>
    <w:rsid w:val="00CA7C3F"/>
    <w:rsid w:val="00D07D8B"/>
    <w:rsid w:val="00D70986"/>
    <w:rsid w:val="00D916E3"/>
    <w:rsid w:val="00DF671C"/>
    <w:rsid w:val="00E01663"/>
    <w:rsid w:val="00E1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250AF"/>
  <w15:docId w15:val="{3069EAB6-1541-43F0-8064-553C409E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59B5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5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/>
      <w:sz w:val="24"/>
    </w:rPr>
  </w:style>
  <w:style w:type="paragraph" w:customStyle="1" w:styleId="Tekstpodstawowy21">
    <w:name w:val="Tekst podstawowy 21"/>
    <w:basedOn w:val="Normalny"/>
    <w:rsid w:val="00A81A1E"/>
    <w:pPr>
      <w:ind w:firstLine="709"/>
      <w:textAlignment w:val="auto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omylnaczcionkaakapitu"/>
    <w:rsid w:val="006C7F62"/>
  </w:style>
  <w:style w:type="character" w:styleId="Odwoaniedokomentarza">
    <w:name w:val="annotation reference"/>
    <w:rsid w:val="006C7F6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C7F62"/>
    <w:pPr>
      <w:overflowPunct/>
      <w:autoSpaceDE/>
      <w:autoSpaceDN/>
      <w:adjustRightInd/>
      <w:ind w:firstLine="0"/>
      <w:jc w:val="left"/>
      <w:textAlignment w:val="auto"/>
    </w:pPr>
    <w:rPr>
      <w:rFonts w:ascii="Times New Roman" w:hAnsi="Times New Roman"/>
      <w:sz w:val="20"/>
      <w:lang w:val="cs-CZ"/>
    </w:rPr>
  </w:style>
  <w:style w:type="character" w:customStyle="1" w:styleId="TekstkomentarzaZnak">
    <w:name w:val="Tekst komentarza Znak"/>
    <w:basedOn w:val="Domylnaczcionkaakapitu"/>
    <w:link w:val="Tekstkomentarza"/>
    <w:rsid w:val="006C7F62"/>
    <w:rPr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rsid w:val="006C7F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C7F62"/>
    <w:rPr>
      <w:b/>
      <w:bCs/>
      <w:lang w:val="cs-CZ"/>
    </w:rPr>
  </w:style>
  <w:style w:type="paragraph" w:styleId="Akapitzlist">
    <w:name w:val="List Paragraph"/>
    <w:basedOn w:val="Normalny"/>
    <w:uiPriority w:val="34"/>
    <w:qFormat/>
    <w:rsid w:val="006C7F62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6C7F62"/>
    <w:pPr>
      <w:overflowPunct/>
      <w:autoSpaceDE/>
      <w:autoSpaceDN/>
      <w:adjustRightInd/>
      <w:ind w:firstLine="0"/>
      <w:jc w:val="left"/>
      <w:textAlignment w:val="auto"/>
    </w:pPr>
    <w:rPr>
      <w:rFonts w:ascii="Times New Roman" w:hAnsi="Times New Roman"/>
      <w:sz w:val="20"/>
      <w:lang w:val="cs-CZ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C7F62"/>
    <w:rPr>
      <w:lang w:val="cs-CZ"/>
    </w:rPr>
  </w:style>
  <w:style w:type="character" w:styleId="Odwoanieprzypisukocowego">
    <w:name w:val="endnote reference"/>
    <w:rsid w:val="006C7F62"/>
    <w:rPr>
      <w:vertAlign w:val="superscript"/>
    </w:rPr>
  </w:style>
  <w:style w:type="paragraph" w:customStyle="1" w:styleId="Tekstpodstawowy22">
    <w:name w:val="Tekst podstawowy 22"/>
    <w:basedOn w:val="Normalny"/>
    <w:rsid w:val="00157BF4"/>
    <w:pPr>
      <w:tabs>
        <w:tab w:val="left" w:pos="567"/>
      </w:tabs>
      <w:ind w:left="567" w:hanging="283"/>
      <w:jc w:val="left"/>
    </w:pPr>
    <w:rPr>
      <w:rFonts w:ascii="Times New Roman" w:hAnsi="Times New Roman"/>
    </w:rPr>
  </w:style>
  <w:style w:type="paragraph" w:customStyle="1" w:styleId="ng-scope">
    <w:name w:val="ng-scope"/>
    <w:basedOn w:val="Normalny"/>
    <w:rsid w:val="003C2505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styleId="Uwydatnienie">
    <w:name w:val="Emphasis"/>
    <w:uiPriority w:val="20"/>
    <w:qFormat/>
    <w:rsid w:val="003C25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9FC0D-46A6-4FE3-967D-95D88FFA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Nowaczyk</dc:creator>
  <cp:lastModifiedBy>Michał Donocik</cp:lastModifiedBy>
  <cp:revision>5</cp:revision>
  <cp:lastPrinted>2017-10-30T12:51:00Z</cp:lastPrinted>
  <dcterms:created xsi:type="dcterms:W3CDTF">2021-08-26T06:24:00Z</dcterms:created>
  <dcterms:modified xsi:type="dcterms:W3CDTF">2021-08-26T08:10:00Z</dcterms:modified>
</cp:coreProperties>
</file>